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AA54C" w14:textId="77777777" w:rsidR="00696326" w:rsidRDefault="001D1267">
      <w:pPr>
        <w:rPr>
          <w:rFonts w:ascii="黑体" w:eastAsia="黑体" w:hAnsi="黑体" w:cs="黑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14:paraId="15C42AA1" w14:textId="77777777" w:rsidR="00696326" w:rsidRDefault="001D1267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鹤庆溢鑫铝业有限公司绿色低碳水电铝加工一体化项目（二期）</w:t>
      </w:r>
      <w:r>
        <w:rPr>
          <w:rFonts w:eastAsia="黑体"/>
          <w:sz w:val="36"/>
          <w:szCs w:val="36"/>
        </w:rPr>
        <w:t>产能置换方案</w:t>
      </w:r>
    </w:p>
    <w:tbl>
      <w:tblPr>
        <w:tblW w:w="14205" w:type="dxa"/>
        <w:tblInd w:w="-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938"/>
        <w:gridCol w:w="472"/>
        <w:gridCol w:w="713"/>
        <w:gridCol w:w="1597"/>
        <w:gridCol w:w="113"/>
        <w:gridCol w:w="2175"/>
        <w:gridCol w:w="1042"/>
        <w:gridCol w:w="1358"/>
        <w:gridCol w:w="367"/>
        <w:gridCol w:w="983"/>
        <w:gridCol w:w="1380"/>
        <w:gridCol w:w="157"/>
        <w:gridCol w:w="938"/>
        <w:gridCol w:w="1440"/>
      </w:tblGrid>
      <w:tr w:rsidR="00696326" w14:paraId="31EDD3BF" w14:textId="77777777">
        <w:trPr>
          <w:trHeight w:val="389"/>
        </w:trPr>
        <w:tc>
          <w:tcPr>
            <w:tcW w:w="142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2A0C" w14:textId="77777777" w:rsidR="00696326" w:rsidRDefault="001D1267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建设项目情况</w:t>
            </w:r>
          </w:p>
        </w:tc>
      </w:tr>
      <w:tr w:rsidR="00696326" w14:paraId="47964335" w14:textId="77777777">
        <w:trPr>
          <w:trHeight w:val="844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0182" w14:textId="77777777" w:rsidR="00696326" w:rsidRDefault="001D126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97C4" w14:textId="77777777" w:rsidR="00696326" w:rsidRDefault="001D126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建设地点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153D" w14:textId="77777777" w:rsidR="00696326" w:rsidRDefault="001D126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二期项目总产能（万吨）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B999" w14:textId="77777777" w:rsidR="00696326" w:rsidRDefault="001D126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本方案拟建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主体设备名称、型号及数量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06E9" w14:textId="77777777" w:rsidR="00696326" w:rsidRDefault="001D126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本方案拟建项目核定产能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（万吨）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FAE0" w14:textId="77777777" w:rsidR="00696326" w:rsidRDefault="001D126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拟开工时间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423B" w14:textId="77777777" w:rsidR="00696326" w:rsidRDefault="001D126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拟投产时间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CFFC" w14:textId="77777777" w:rsidR="00696326" w:rsidRDefault="001D126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置换比例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EECF" w14:textId="77777777" w:rsidR="00696326" w:rsidRDefault="001D126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实施产能置换方式</w:t>
            </w:r>
          </w:p>
        </w:tc>
      </w:tr>
      <w:tr w:rsidR="00696326" w14:paraId="1E3ACA6D" w14:textId="77777777">
        <w:trPr>
          <w:trHeight w:val="554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1115" w14:textId="77777777" w:rsidR="00696326" w:rsidRDefault="001D126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 w:hint="eastAsia"/>
                <w:color w:val="000000"/>
                <w:kern w:val="0"/>
                <w:sz w:val="22"/>
                <w:szCs w:val="22"/>
                <w:lang w:bidi="ar"/>
              </w:rPr>
              <w:t>鹤庆溢鑫铝业有限公司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41C0" w14:textId="77777777" w:rsidR="00696326" w:rsidRDefault="001D126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 w:hint="eastAsia"/>
                <w:sz w:val="22"/>
                <w:szCs w:val="22"/>
              </w:rPr>
              <w:t>云南省大理州鹤庆县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248A" w14:textId="77777777" w:rsidR="00696326" w:rsidRDefault="001D1267">
            <w:pPr>
              <w:jc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</w:rPr>
              <w:t>20.7708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880A" w14:textId="77777777" w:rsidR="00696326" w:rsidRDefault="001D1267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="楷体_GB2312"/>
                <w:sz w:val="22"/>
                <w:szCs w:val="22"/>
              </w:rPr>
              <w:t>500</w:t>
            </w:r>
            <w:r>
              <w:rPr>
                <w:rFonts w:eastAsia="楷体_GB2312"/>
                <w:kern w:val="0"/>
                <w:sz w:val="22"/>
                <w:szCs w:val="22"/>
              </w:rPr>
              <w:t>KA×</w:t>
            </w:r>
            <w:r>
              <w:rPr>
                <w:rFonts w:eastAsia="楷体_GB2312" w:hint="eastAsia"/>
                <w:kern w:val="0"/>
                <w:sz w:val="22"/>
                <w:szCs w:val="22"/>
              </w:rPr>
              <w:t>124</w:t>
            </w:r>
            <w:r>
              <w:rPr>
                <w:rFonts w:eastAsia="楷体_GB2312"/>
                <w:kern w:val="0"/>
                <w:sz w:val="22"/>
                <w:szCs w:val="22"/>
              </w:rPr>
              <w:t>台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D388" w14:textId="77777777" w:rsidR="00696326" w:rsidRDefault="001D126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 w:hint="eastAsia"/>
                <w:kern w:val="0"/>
                <w:sz w:val="22"/>
                <w:szCs w:val="22"/>
              </w:rPr>
              <w:t>16.9508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D177" w14:textId="77777777" w:rsidR="00696326" w:rsidRDefault="001D126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2019</w:t>
            </w:r>
            <w:r>
              <w:rPr>
                <w:rFonts w:eastAsia="楷体_GB2312"/>
                <w:kern w:val="0"/>
                <w:sz w:val="22"/>
                <w:szCs w:val="22"/>
              </w:rPr>
              <w:t>年</w:t>
            </w:r>
            <w:r>
              <w:rPr>
                <w:rFonts w:eastAsia="楷体_GB2312" w:hint="eastAsia"/>
                <w:kern w:val="0"/>
                <w:sz w:val="22"/>
                <w:szCs w:val="22"/>
              </w:rPr>
              <w:t>8</w:t>
            </w:r>
            <w:r>
              <w:rPr>
                <w:rFonts w:eastAsia="楷体_GB2312"/>
                <w:kern w:val="0"/>
                <w:sz w:val="22"/>
                <w:szCs w:val="22"/>
              </w:rPr>
              <w:t>月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7986" w14:textId="77777777" w:rsidR="00696326" w:rsidRDefault="001D126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eastAsia="楷体_GB2312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0BD4" w14:textId="77777777" w:rsidR="00696326" w:rsidRDefault="001D126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</w:rPr>
              <w:t>1:1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B17D" w14:textId="77777777" w:rsidR="00696326" w:rsidRDefault="001D126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</w:rPr>
              <w:t>企业集团内部产能转移</w:t>
            </w:r>
          </w:p>
        </w:tc>
      </w:tr>
      <w:tr w:rsidR="00696326" w14:paraId="1D61E7E5" w14:textId="77777777">
        <w:trPr>
          <w:trHeight w:val="674"/>
        </w:trPr>
        <w:tc>
          <w:tcPr>
            <w:tcW w:w="142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6C0C" w14:textId="77777777" w:rsidR="00696326" w:rsidRDefault="001D1267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退出</w:t>
            </w:r>
            <w:r>
              <w:rPr>
                <w:b/>
                <w:bCs/>
                <w:color w:val="000000"/>
                <w:kern w:val="0"/>
                <w:sz w:val="32"/>
                <w:szCs w:val="32"/>
              </w:rPr>
              <w:t>项目情况</w:t>
            </w:r>
          </w:p>
        </w:tc>
      </w:tr>
      <w:tr w:rsidR="00696326" w14:paraId="03E9C3B7" w14:textId="77777777">
        <w:trPr>
          <w:trHeight w:val="52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065F" w14:textId="77777777" w:rsidR="00696326" w:rsidRDefault="001D1267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3D9C" w14:textId="77777777" w:rsidR="00696326" w:rsidRDefault="001D1267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</w:rPr>
              <w:t>省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</w:rPr>
              <w:t>区、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</w:rPr>
              <w:t>市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4E02" w14:textId="77777777" w:rsidR="00696326" w:rsidRDefault="001D1267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6F61" w14:textId="77777777" w:rsidR="00696326" w:rsidRDefault="001D1267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</w:rPr>
              <w:t>主体设备（生产线）名称、规格型号及数量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AF1C" w14:textId="77777777" w:rsidR="00696326" w:rsidRDefault="001D1267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</w:rPr>
              <w:t>产能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</w:rPr>
              <w:t>（万吨）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9AF7" w14:textId="77777777" w:rsidR="00696326" w:rsidRDefault="001D1267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2"/>
              </w:rPr>
              <w:t>关停时间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CEC0" w14:textId="77777777" w:rsidR="00696326" w:rsidRDefault="001D1267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</w:rPr>
              <w:t>拆除到位时间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4723" w14:textId="77777777" w:rsidR="00696326" w:rsidRDefault="001D1267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96326" w14:paraId="016E9B2B" w14:textId="77777777">
        <w:trPr>
          <w:trHeight w:val="55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E739" w14:textId="77777777" w:rsidR="00696326" w:rsidRDefault="001D126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41D6" w14:textId="77777777" w:rsidR="00696326" w:rsidRDefault="001D126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="楷体_GB2312" w:hint="eastAsia"/>
                <w:sz w:val="22"/>
                <w:szCs w:val="22"/>
              </w:rPr>
              <w:t>山西省运城市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7732" w14:textId="77777777" w:rsidR="00696326" w:rsidRDefault="001D126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="楷体_GB2312" w:hint="eastAsia"/>
                <w:sz w:val="22"/>
                <w:szCs w:val="22"/>
              </w:rPr>
              <w:t>山西华圣铝业有限公司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ABCD" w14:textId="77777777" w:rsidR="00696326" w:rsidRDefault="001D126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="楷体_GB2312" w:hint="eastAsia"/>
                <w:sz w:val="22"/>
                <w:szCs w:val="22"/>
              </w:rPr>
              <w:t>300</w:t>
            </w:r>
            <w:r>
              <w:rPr>
                <w:rFonts w:eastAsia="楷体_GB2312"/>
                <w:kern w:val="0"/>
                <w:sz w:val="22"/>
                <w:szCs w:val="22"/>
              </w:rPr>
              <w:t>KA×</w:t>
            </w:r>
            <w:r>
              <w:rPr>
                <w:rFonts w:eastAsia="楷体_GB2312" w:hint="eastAsia"/>
                <w:kern w:val="0"/>
                <w:sz w:val="22"/>
                <w:szCs w:val="22"/>
              </w:rPr>
              <w:t>239</w:t>
            </w:r>
            <w:r>
              <w:rPr>
                <w:rFonts w:eastAsia="楷体_GB2312"/>
                <w:kern w:val="0"/>
                <w:sz w:val="22"/>
                <w:szCs w:val="22"/>
              </w:rPr>
              <w:t>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D43A" w14:textId="77777777" w:rsidR="00696326" w:rsidRDefault="001D126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9F8C" w14:textId="77777777" w:rsidR="00696326" w:rsidRDefault="001D126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hint="eastAsia"/>
                <w:kern w:val="0"/>
                <w:sz w:val="20"/>
              </w:rPr>
              <w:t>2019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>12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</w:rPr>
              <w:t>31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759B" w14:textId="77777777" w:rsidR="00696326" w:rsidRDefault="001D126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hint="eastAsia"/>
                <w:kern w:val="0"/>
                <w:sz w:val="20"/>
              </w:rPr>
              <w:t>鹤庆溢鑫铝业有限公司绿色低碳水电铝加工一体化项目（二期）建成通电前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9A8C" w14:textId="77777777" w:rsidR="00696326" w:rsidRDefault="001D126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hint="eastAsia"/>
                <w:kern w:val="0"/>
                <w:sz w:val="20"/>
              </w:rPr>
              <w:t>退出产能：</w:t>
            </w:r>
            <w:r>
              <w:rPr>
                <w:rFonts w:hint="eastAsia"/>
                <w:kern w:val="0"/>
                <w:sz w:val="20"/>
              </w:rPr>
              <w:t>实际产能</w:t>
            </w:r>
            <w:r>
              <w:rPr>
                <w:rFonts w:hint="eastAsia"/>
                <w:kern w:val="0"/>
                <w:sz w:val="20"/>
              </w:rPr>
              <w:t>19</w:t>
            </w:r>
            <w:r>
              <w:rPr>
                <w:rFonts w:hint="eastAsia"/>
                <w:kern w:val="0"/>
                <w:sz w:val="20"/>
              </w:rPr>
              <w:t>万吨、核定产能</w:t>
            </w:r>
            <w:r>
              <w:rPr>
                <w:rFonts w:hint="eastAsia"/>
                <w:kern w:val="0"/>
                <w:sz w:val="20"/>
              </w:rPr>
              <w:t>17</w:t>
            </w:r>
            <w:r>
              <w:rPr>
                <w:rFonts w:hint="eastAsia"/>
                <w:kern w:val="0"/>
                <w:sz w:val="20"/>
              </w:rPr>
              <w:t>万吨，其中</w:t>
            </w:r>
            <w:r>
              <w:rPr>
                <w:kern w:val="0"/>
                <w:sz w:val="20"/>
              </w:rPr>
              <w:t>1</w:t>
            </w:r>
            <w:r>
              <w:rPr>
                <w:rFonts w:hint="eastAsia"/>
                <w:kern w:val="0"/>
                <w:sz w:val="20"/>
              </w:rPr>
              <w:t>6.9508</w:t>
            </w:r>
            <w:r>
              <w:rPr>
                <w:kern w:val="0"/>
                <w:sz w:val="20"/>
              </w:rPr>
              <w:t>万吨用于本方案</w:t>
            </w:r>
          </w:p>
        </w:tc>
      </w:tr>
    </w:tbl>
    <w:p w14:paraId="0B437DD7" w14:textId="77777777" w:rsidR="00696326" w:rsidRDefault="00696326"/>
    <w:p w14:paraId="373F63F2" w14:textId="77777777" w:rsidR="00696326" w:rsidRDefault="00696326"/>
    <w:sectPr w:rsidR="006963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326"/>
    <w:rsid w:val="001D1267"/>
    <w:rsid w:val="00696326"/>
    <w:rsid w:val="128C59DD"/>
    <w:rsid w:val="163C319F"/>
    <w:rsid w:val="1ABB12C8"/>
    <w:rsid w:val="202C7027"/>
    <w:rsid w:val="28697FBF"/>
    <w:rsid w:val="3D86138E"/>
    <w:rsid w:val="42684F8A"/>
    <w:rsid w:val="4F4C52A8"/>
    <w:rsid w:val="57026DD3"/>
    <w:rsid w:val="6C886348"/>
    <w:rsid w:val="7568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6FEA2"/>
  <w15:docId w15:val="{A4E6678F-707F-40E4-9672-54BE4860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YNGXT_XXZX</cp:lastModifiedBy>
  <cp:revision>1</cp:revision>
  <cp:lastPrinted>2019-06-28T09:44:00Z</cp:lastPrinted>
  <dcterms:created xsi:type="dcterms:W3CDTF">2014-10-29T12:08:00Z</dcterms:created>
  <dcterms:modified xsi:type="dcterms:W3CDTF">2019-06-28T11:22:00Z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