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outlineLvl w:val="0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5</w:t>
      </w:r>
    </w:p>
    <w:p>
      <w:pPr>
        <w:spacing w:line="480" w:lineRule="auto"/>
        <w:ind w:firstLine="600" w:firstLineChars="200"/>
        <w:rPr>
          <w:rFonts w:ascii="仿宋" w:hAnsi="仿宋" w:eastAsia="仿宋"/>
          <w:sz w:val="30"/>
        </w:rPr>
      </w:pPr>
    </w:p>
    <w:p>
      <w:pPr>
        <w:spacing w:line="480" w:lineRule="auto"/>
        <w:jc w:val="center"/>
        <w:outlineLvl w:val="0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_</w:t>
      </w:r>
      <w:r>
        <w:rPr>
          <w:rFonts w:ascii="黑体" w:hAnsi="黑体" w:eastAsia="黑体"/>
          <w:sz w:val="36"/>
        </w:rPr>
        <w:t>___</w:t>
      </w:r>
      <w:r>
        <w:rPr>
          <w:rFonts w:hint="eastAsia" w:ascii="黑体" w:hAnsi="黑体" w:eastAsia="黑体"/>
          <w:sz w:val="36"/>
          <w:lang w:eastAsia="zh-CN"/>
        </w:rPr>
        <w:t>州</w:t>
      </w:r>
      <w:r>
        <w:rPr>
          <w:rFonts w:hint="eastAsia" w:ascii="黑体" w:hAnsi="黑体" w:eastAsia="黑体"/>
          <w:sz w:val="36"/>
        </w:rPr>
        <w:t>（市）2</w:t>
      </w:r>
      <w:r>
        <w:rPr>
          <w:rFonts w:ascii="黑体" w:hAnsi="黑体" w:eastAsia="黑体"/>
          <w:sz w:val="36"/>
        </w:rPr>
        <w:t>020</w:t>
      </w:r>
      <w:r>
        <w:rPr>
          <w:rFonts w:hint="eastAsia" w:ascii="黑体" w:hAnsi="黑体" w:eastAsia="黑体"/>
          <w:sz w:val="36"/>
        </w:rPr>
        <w:t>年度节能诊断服务工作总结（提纲）</w:t>
      </w:r>
    </w:p>
    <w:p>
      <w:pPr>
        <w:spacing w:line="480" w:lineRule="auto"/>
        <w:ind w:firstLine="600" w:firstLineChars="200"/>
        <w:rPr>
          <w:rFonts w:ascii="仿宋" w:hAnsi="仿宋" w:eastAsia="仿宋"/>
          <w:sz w:val="30"/>
        </w:rPr>
      </w:pPr>
    </w:p>
    <w:p>
      <w:pPr>
        <w:spacing w:line="480" w:lineRule="auto"/>
        <w:ind w:left="601"/>
        <w:outlineLvl w:val="9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一、总体实施情况</w:t>
      </w:r>
    </w:p>
    <w:p>
      <w:pPr>
        <w:spacing w:line="480" w:lineRule="auto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总结梳理本地区节能诊断服务开展的基本情况。</w:t>
      </w:r>
    </w:p>
    <w:p>
      <w:pPr>
        <w:spacing w:line="480" w:lineRule="auto"/>
        <w:ind w:left="601"/>
        <w:outlineLvl w:val="9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二、节能降耗潜力分析</w:t>
      </w:r>
    </w:p>
    <w:p>
      <w:pPr>
        <w:spacing w:line="480" w:lineRule="auto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对企业节能诊断报告进行汇总分析，分行业、分地区评估工业企业节能降耗潜力，评估改造建议实施形成的节能效果、经济效益和社会效益。</w:t>
      </w:r>
    </w:p>
    <w:p>
      <w:pPr>
        <w:spacing w:line="480" w:lineRule="auto"/>
        <w:ind w:left="601"/>
        <w:outlineLvl w:val="9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三、工作经验及建议</w:t>
      </w:r>
    </w:p>
    <w:p>
      <w:pPr>
        <w:spacing w:line="480" w:lineRule="auto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对国家重点奖励、地方自主开展的节能诊断服务工作进行梳理，总结经验，提出建议。</w:t>
      </w:r>
    </w:p>
    <w:p>
      <w:pPr>
        <w:spacing w:line="480" w:lineRule="auto"/>
        <w:ind w:left="601"/>
        <w:outlineLvl w:val="9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四、拟实施改造计划</w:t>
      </w:r>
    </w:p>
    <w:p>
      <w:pPr>
        <w:spacing w:line="480" w:lineRule="auto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根据诊断报告，提出建议实施的改造项目（可附表）。</w:t>
      </w:r>
    </w:p>
    <w:p>
      <w:pPr>
        <w:spacing w:line="480" w:lineRule="auto"/>
        <w:ind w:firstLine="640" w:firstLineChars="200"/>
        <w:rPr>
          <w:rFonts w:ascii="仿宋_GB2312" w:hAnsi="仿宋_GB2312" w:eastAsia="仿宋_GB2312"/>
          <w:sz w:val="32"/>
        </w:rPr>
      </w:pPr>
    </w:p>
    <w:p>
      <w:pPr>
        <w:spacing w:line="480" w:lineRule="auto"/>
        <w:ind w:left="601"/>
        <w:outlineLvl w:val="9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附：优秀案例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按</w:t>
      </w:r>
      <w:r>
        <w:rPr>
          <w:rFonts w:ascii="Times New Roman" w:hAnsi="Times New Roman" w:eastAsia="仿宋_GB2312" w:cs="Times New Roman"/>
          <w:sz w:val="32"/>
        </w:rPr>
        <w:t>5%</w:t>
      </w:r>
      <w:r>
        <w:rPr>
          <w:rFonts w:hint="eastAsia" w:ascii="Times New Roman" w:hAnsi="Times New Roman" w:eastAsia="仿宋_GB2312" w:cs="Times New Roman"/>
          <w:sz w:val="32"/>
        </w:rPr>
        <w:t>左右的</w:t>
      </w:r>
      <w:r>
        <w:rPr>
          <w:rFonts w:hint="eastAsia" w:ascii="仿宋_GB2312" w:hAnsi="仿宋_GB2312" w:eastAsia="仿宋_GB2312"/>
          <w:sz w:val="32"/>
        </w:rPr>
        <w:t>比例，提交优秀案例的节能诊断报告。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A1BFF"/>
    <w:rsid w:val="5B2A1B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2020-05-27T00:51:00Z</dcterms:created>
  <dc:creator>Administrator</dc:creator>
  <cp:lastModifiedBy>Administrator</cp:lastModifiedBy>
  <dcterms:modified xsi:type="dcterms:W3CDTF">2020-05-27T00:52:13Z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