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  <w:r>
        <w:rPr>
          <w:rFonts w:hint="eastAsia" w:ascii="宋体" w:hAnsi="宋体" w:eastAsia="方正黑体_GBK" w:cs="方正黑体_GBK"/>
          <w:color w:val="000000"/>
        </w:rPr>
        <w:t>附件 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21"/>
        <w:textAlignment w:val="auto"/>
        <w:rPr>
          <w:rFonts w:hint="eastAsia" w:ascii="宋体" w:hAnsi="宋体" w:eastAsia="方正仿宋_GBK" w:cs="方正仿宋_GBK"/>
          <w:color w:val="000000"/>
          <w:sz w:val="16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云南省工业遗产评价指标</w:t>
      </w:r>
    </w:p>
    <w:tbl>
      <w:tblPr>
        <w:tblStyle w:val="8"/>
        <w:tblW w:w="500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790"/>
        <w:gridCol w:w="5946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2" w:right="60" w:hanging="10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8" w:right="124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279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指标内容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指标特性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36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18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遗产价值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见证了本行业在世界、中国或云南的发端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对工业化进程具有显著的推进作用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技术或工艺具有创新性、重要性或独特性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科技价值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对所在的行业发展进程具有重要影响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科技价值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对社会经济文化生活变迁具有重要影响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形成了有影响力的工业精神、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eastAsia="zh-CN"/>
              </w:rPr>
              <w:t>生产工艺技术知识、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生产制度或企业文化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反映了工业生产及其相关社区生活的时代特性和社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会风貌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8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工业生产或生活设施构成的工业景观具有较强的独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特性或代表性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艺术价值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02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9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设施设备、建构筑物、产品对某一生产技艺或企业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具有极强的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eastAsia="zh-CN"/>
              </w:rPr>
              <w:t>艺术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代表性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艺术价值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涉及与重要历史事件、人物的紧密联系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 w:right="-29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eastAsia="zh-CN"/>
              </w:rPr>
              <w:t>云南发展史上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作出重要贡献的工矿企业</w:t>
            </w:r>
            <w:r>
              <w:rPr>
                <w:rFonts w:hint="eastAsia" w:ascii="宋体" w:hAnsi="宋体" w:eastAsia="方正仿宋_GBK" w:cs="方正仿宋_GBK"/>
                <w:color w:val="000000"/>
                <w:spacing w:val="-70"/>
                <w:sz w:val="21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重要交通线、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val="en-US" w:eastAsia="zh-CN"/>
              </w:rPr>
              <w:t>156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1"/>
                <w:szCs w:val="21"/>
              </w:rPr>
              <w:t>工程”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、“三线建设”重大项目等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保存状况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涉及遗产价值描述的文字材料基本可信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真实性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整体布局和核心物项建设、重建、修复及保存状况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具有较为可信的记录和呈现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真实性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有较高的完整程度，通过现存核心物项可以完整呈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现有代表性的生产布局、生产工艺或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相关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工业社区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生活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完整性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管理水平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保护利用规划符合遗产特性、切实可行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延续性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4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保护利用管理制度、工作措施等明确有力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延续性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6" w:hRule="exact"/>
        </w:trPr>
        <w:tc>
          <w:tcPr>
            <w:tcW w:w="36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4"/>
              <w:jc w:val="righ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35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保护利用已或可预期产生可持续的社会、经济效益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2" w:right="26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时代性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24"/>
          <w:szCs w:val="24"/>
        </w:rPr>
        <w:t>评价指标说明：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color w:val="000000"/>
          <w:sz w:val="24"/>
          <w:szCs w:val="24"/>
        </w:rPr>
      </w:pPr>
      <w:r>
        <w:rPr>
          <w:rFonts w:hint="eastAsia" w:ascii="宋体" w:hAnsi="宋体" w:eastAsia="方正仿宋_GBK" w:cs="方正仿宋_GBK"/>
          <w:color w:val="000000"/>
          <w:sz w:val="24"/>
          <w:szCs w:val="24"/>
        </w:rPr>
        <w:t>1.云南省工业遗产评价采用定性评价的方式，针对云南省工业遗产特性设置了3项一级指标、17 项二级指标。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color w:val="000000"/>
          <w:sz w:val="24"/>
          <w:szCs w:val="24"/>
        </w:rPr>
      </w:pPr>
      <w:r>
        <w:rPr>
          <w:rFonts w:hint="eastAsia" w:ascii="宋体" w:hAnsi="宋体" w:eastAsia="方正仿宋_GBK" w:cs="方正仿宋_GBK"/>
          <w:color w:val="000000"/>
          <w:sz w:val="24"/>
          <w:szCs w:val="24"/>
        </w:rPr>
        <w:t>2.对于“遗产价值”指标项，1-8 项二级指标中需至少有 1 项达到相应标准，9-11 项二级指标作为评价参考；对于“保存状况”指标项，12-14 项二级指标均需达到相应标准；对于“管理水平”指标项，15-17 项二级指标中需至少有 2 项达到相应标准。所申报项目若为全国或云南省重点文物保护单位，则视同“保存状况”和“管理水平”指标项均达到相应标准。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color w:val="000000"/>
          <w:sz w:val="24"/>
          <w:szCs w:val="24"/>
        </w:rPr>
      </w:pPr>
      <w:r>
        <w:rPr>
          <w:rFonts w:hint="eastAsia" w:ascii="宋体" w:hAnsi="宋体" w:eastAsia="方正仿宋_GBK" w:cs="方正仿宋_GBK"/>
          <w:color w:val="000000"/>
          <w:sz w:val="24"/>
          <w:szCs w:val="24"/>
        </w:rPr>
        <w:t>3.项一级指标均达到相应标准，判定为满足评价指标要求。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color w:val="000000"/>
        </w:rPr>
      </w:pPr>
      <w:r>
        <w:rPr>
          <w:rFonts w:hint="eastAsia" w:ascii="宋体" w:hAnsi="宋体" w:eastAsia="方正黑体_GBK" w:cs="方正黑体_GBK"/>
          <w:color w:val="000000"/>
        </w:rPr>
        <w:t>附件 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宋体" w:hAnsi="宋体" w:eastAsia="方正小标宋简体" w:cs="方正小标宋简体"/>
          <w:color w:val="000000"/>
          <w:sz w:val="20"/>
        </w:rPr>
      </w:pPr>
      <w:r>
        <w:rPr>
          <w:rFonts w:hint="eastAsia" w:ascii="宋体" w:hAnsi="宋体" w:eastAsia="方正小标宋简体" w:cs="方正小标宋简体"/>
          <w:color w:val="000000"/>
        </w:rPr>
        <w:t>云南省工业遗产申请书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tbl>
      <w:tblPr>
        <w:tblStyle w:val="8"/>
        <w:tblW w:w="0" w:type="auto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641"/>
        <w:gridCol w:w="639"/>
        <w:gridCol w:w="5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3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遗</w:t>
            </w:r>
          </w:p>
        </w:tc>
        <w:tc>
          <w:tcPr>
            <w:tcW w:w="64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产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名</w:t>
            </w:r>
          </w:p>
        </w:tc>
        <w:tc>
          <w:tcPr>
            <w:tcW w:w="533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5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56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"/>
                <w:sz w:val="32"/>
              </w:rPr>
              <w:t>称：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3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0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申</w:t>
            </w:r>
          </w:p>
        </w:tc>
        <w:tc>
          <w:tcPr>
            <w:tcW w:w="64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请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单</w:t>
            </w:r>
          </w:p>
        </w:tc>
        <w:tc>
          <w:tcPr>
            <w:tcW w:w="533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56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位：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spacing w:val="-6"/>
                <w:sz w:val="32"/>
                <w:u w:val="single" w:color="000007"/>
              </w:rPr>
              <w:t>加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>盖公</w:t>
            </w:r>
            <w:r>
              <w:rPr>
                <w:rFonts w:hint="eastAsia" w:ascii="宋体" w:hAnsi="宋体" w:eastAsia="方正仿宋_GBK" w:cs="方正仿宋_GBK"/>
                <w:color w:val="000000"/>
                <w:spacing w:val="-6"/>
                <w:sz w:val="32"/>
                <w:u w:val="single" w:color="000007"/>
              </w:rPr>
              <w:t>章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3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0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所</w:t>
            </w:r>
          </w:p>
        </w:tc>
        <w:tc>
          <w:tcPr>
            <w:tcW w:w="64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属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地</w:t>
            </w:r>
          </w:p>
        </w:tc>
        <w:tc>
          <w:tcPr>
            <w:tcW w:w="533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5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56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"/>
                <w:sz w:val="32"/>
              </w:rPr>
              <w:t>区：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3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0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申</w:t>
            </w:r>
          </w:p>
        </w:tc>
        <w:tc>
          <w:tcPr>
            <w:tcW w:w="64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报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日</w:t>
            </w:r>
          </w:p>
        </w:tc>
        <w:tc>
          <w:tcPr>
            <w:tcW w:w="5331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240"/>
                <w:tab w:val="left" w:pos="3680"/>
                <w:tab w:val="left" w:pos="4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56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期：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  <w:u w:val="single" w:color="000007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pacing w:val="-6"/>
                <w:sz w:val="32"/>
              </w:rPr>
              <w:t>月</w:t>
            </w:r>
            <w:r>
              <w:rPr>
                <w:rFonts w:hint="eastAsia" w:ascii="宋体" w:hAnsi="宋体" w:eastAsia="方正仿宋_GBK" w:cs="方正仿宋_GBK"/>
                <w:color w:val="000000"/>
                <w:spacing w:val="-6"/>
                <w:sz w:val="32"/>
                <w:u w:val="single" w:color="000007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32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0"/>
        <w:jc w:val="center"/>
        <w:textAlignment w:val="auto"/>
        <w:rPr>
          <w:rFonts w:hint="eastAsia" w:ascii="宋体" w:hAnsi="宋体" w:eastAsia="方正仿宋_GBK" w:cs="方正仿宋_GBK"/>
          <w:color w:val="000000"/>
          <w:sz w:val="40"/>
        </w:rPr>
      </w:pPr>
      <w:r>
        <w:rPr>
          <w:rFonts w:hint="eastAsia" w:ascii="宋体" w:hAnsi="宋体" w:eastAsia="方正仿宋_GBK" w:cs="方正仿宋_GBK"/>
          <w:color w:val="000000"/>
          <w:sz w:val="40"/>
        </w:rPr>
        <w:t>云南省工业和信息化厅印制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</w:rPr>
      </w:pPr>
      <w:r>
        <w:rPr>
          <w:rFonts w:hint="eastAsia" w:ascii="宋体" w:hAnsi="宋体" w:eastAsia="方正小标宋简体" w:cs="方正小标宋简体"/>
          <w:color w:val="000000"/>
          <w:sz w:val="44"/>
        </w:rPr>
        <w:t>填 写 须 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63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241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4"/>
          <w:sz w:val="32"/>
        </w:rPr>
        <w:t>本申请书为申请单位</w:t>
      </w:r>
      <w:r>
        <w:rPr>
          <w:rFonts w:hint="eastAsia" w:ascii="宋体" w:hAnsi="宋体" w:eastAsia="方正仿宋_GBK" w:cs="方正仿宋_GBK"/>
          <w:color w:val="000000"/>
          <w:sz w:val="32"/>
        </w:rPr>
        <w:t>（</w:t>
      </w:r>
      <w:r>
        <w:rPr>
          <w:rFonts w:hint="eastAsia" w:ascii="宋体" w:hAnsi="宋体" w:eastAsia="方正仿宋_GBK" w:cs="方正仿宋_GBK"/>
          <w:color w:val="000000"/>
          <w:spacing w:val="-3"/>
          <w:sz w:val="32"/>
        </w:rPr>
        <w:t>遗产所有权人</w:t>
      </w:r>
      <w:r>
        <w:rPr>
          <w:rFonts w:hint="eastAsia" w:ascii="宋体" w:hAnsi="宋体" w:eastAsia="方正仿宋_GBK" w:cs="方正仿宋_GBK"/>
          <w:color w:val="000000"/>
          <w:sz w:val="32"/>
        </w:rPr>
        <w:t>）</w:t>
      </w:r>
      <w:r>
        <w:rPr>
          <w:rFonts w:hint="eastAsia" w:ascii="宋体" w:hAnsi="宋体" w:eastAsia="方正仿宋_GBK" w:cs="方正仿宋_GBK"/>
          <w:color w:val="000000"/>
          <w:spacing w:val="-2"/>
          <w:sz w:val="32"/>
        </w:rPr>
        <w:t>填写。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241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需用电子方式填写，确保字迹清楚。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right="362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申请单位应按照填写要求和实际情况，认真填写各个表项，确保所填资料真实准确。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right="294" w:firstLine="638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“工业类别”参考《国民经济行业分类》，精确到中类</w:t>
      </w:r>
      <w:r>
        <w:rPr>
          <w:rFonts w:hint="eastAsia" w:ascii="宋体" w:hAnsi="宋体" w:eastAsia="方正仿宋_GBK" w:cs="方正仿宋_GBK"/>
          <w:color w:val="000000"/>
          <w:spacing w:val="4"/>
          <w:sz w:val="32"/>
        </w:rPr>
        <w:t>（</w:t>
      </w:r>
      <w:r>
        <w:rPr>
          <w:rFonts w:hint="eastAsia" w:ascii="宋体" w:hAnsi="宋体" w:eastAsia="方正仿宋_GBK" w:cs="方正仿宋_GBK"/>
          <w:color w:val="000000"/>
          <w:sz w:val="32"/>
        </w:rPr>
        <w:t>如:</w:t>
      </w:r>
      <w:r>
        <w:rPr>
          <w:rFonts w:hint="eastAsia" w:ascii="宋体" w:hAnsi="宋体" w:eastAsia="方正仿宋_GBK" w:cs="方正仿宋_GBK"/>
          <w:color w:val="000000"/>
          <w:spacing w:val="-4"/>
          <w:sz w:val="32"/>
        </w:rPr>
        <w:t xml:space="preserve">水泥、石灰和石膏制造业，则填写 </w:t>
      </w:r>
      <w:r>
        <w:rPr>
          <w:rFonts w:hint="eastAsia" w:ascii="宋体" w:hAnsi="宋体" w:eastAsia="方正仿宋_GBK" w:cs="方正仿宋_GBK"/>
          <w:color w:val="000000"/>
          <w:sz w:val="32"/>
        </w:rPr>
        <w:t>C301，涉及工业</w:t>
      </w:r>
      <w:r>
        <w:rPr>
          <w:rFonts w:hint="eastAsia" w:ascii="宋体" w:hAnsi="宋体" w:eastAsia="方正仿宋_GBK" w:cs="方正仿宋_GBK"/>
          <w:color w:val="000000"/>
          <w:spacing w:val="-5"/>
          <w:sz w:val="32"/>
        </w:rPr>
        <w:t>类别较多的，可逐项填写</w:t>
      </w:r>
      <w:r>
        <w:rPr>
          <w:rFonts w:hint="eastAsia" w:ascii="宋体" w:hAnsi="宋体" w:eastAsia="方正仿宋_GBK" w:cs="方正仿宋_GBK"/>
          <w:color w:val="000000"/>
          <w:sz w:val="32"/>
        </w:rPr>
        <w:t>）。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right="362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申请声明末尾务请申请单位法定代表人签名，并加盖</w:t>
      </w:r>
      <w:r>
        <w:rPr>
          <w:rFonts w:hint="eastAsia" w:ascii="宋体" w:hAnsi="宋体" w:eastAsia="方正仿宋_GBK" w:cs="方正仿宋_GBK"/>
          <w:color w:val="000000"/>
          <w:spacing w:val="-3"/>
          <w:sz w:val="32"/>
        </w:rPr>
        <w:t>单位公章。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241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本申请书所有填报项目页面不足时，可另附页面。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right="362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所填事项中涉及授权、委托、批准、获奖、知识产权及地方政府制定政策、规划等事项，需附相关佐证材料。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宋体" w:hAnsi="宋体" w:eastAsia="方正小标宋简体" w:cs="方正小标宋简体"/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宋体" w:hAnsi="宋体" w:eastAsia="方正小标宋简体" w:cs="方正小标宋简体"/>
          <w:color w:val="000000"/>
        </w:rPr>
      </w:pPr>
      <w:r>
        <w:rPr>
          <w:rFonts w:hint="eastAsia" w:ascii="宋体" w:hAnsi="宋体" w:eastAsia="方正小标宋简体" w:cs="方正小标宋简体"/>
          <w:color w:val="000000"/>
        </w:rPr>
        <w:t>申 请 声 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59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94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本单位自愿向云南省工业和信息化厅提出云南省工业遗产认定</w:t>
      </w:r>
      <w:r>
        <w:rPr>
          <w:rFonts w:hint="eastAsia" w:ascii="宋体" w:hAnsi="宋体" w:eastAsia="方正仿宋_GBK" w:cs="方正仿宋_GBK"/>
          <w:color w:val="000000"/>
          <w:spacing w:val="-2"/>
          <w:sz w:val="32"/>
        </w:rPr>
        <w:t>申请。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94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本单位自愿遵守云南省工业和信息化厅有关工业遗产保护利</w:t>
      </w:r>
      <w:r>
        <w:rPr>
          <w:rFonts w:hint="eastAsia" w:ascii="宋体" w:hAnsi="宋体" w:eastAsia="方正仿宋_GBK" w:cs="方正仿宋_GBK"/>
          <w:color w:val="000000"/>
          <w:spacing w:val="-5"/>
          <w:sz w:val="32"/>
        </w:rPr>
        <w:t>用的要求及相关文件规定。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36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13"/>
          <w:sz w:val="32"/>
        </w:rPr>
        <w:t xml:space="preserve">本单位承诺妥善管理该工业遗产，定时监控保存状况， </w:t>
      </w: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及时采取保护加固和修复措施。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94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 xml:space="preserve">本单位自愿提供工业遗产监督管理所需的数据资料， </w:t>
      </w:r>
      <w:r>
        <w:rPr>
          <w:rFonts w:hint="eastAsia" w:ascii="宋体" w:hAnsi="宋体" w:eastAsia="方正仿宋_GBK" w:cs="方正仿宋_GBK"/>
          <w:color w:val="000000"/>
          <w:spacing w:val="-5"/>
          <w:sz w:val="32"/>
        </w:rPr>
        <w:t>并为其审查工作提供方便。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94" w:firstLine="638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本单位所提供的申请表内容及附件材料均属实，并符</w:t>
      </w: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合国家保密管理规定要求，否则愿承担一切责任。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18"/>
        <w:textAlignment w:val="auto"/>
        <w:rPr>
          <w:rFonts w:hint="eastAsia" w:ascii="宋体" w:hAnsi="宋体" w:eastAsia="方正仿宋_GBK" w:cs="方正仿宋_GBK"/>
          <w:color w:val="000000"/>
        </w:rPr>
      </w:pPr>
      <w:r>
        <w:rPr>
          <w:rFonts w:hint="eastAsia" w:ascii="宋体" w:hAnsi="宋体" w:eastAsia="方正仿宋_GBK" w:cs="方正仿宋_GBK"/>
          <w:color w:val="000000"/>
        </w:rPr>
        <w:t>申请单位法定代表人（签名）：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33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20"/>
        <w:textAlignment w:val="auto"/>
        <w:rPr>
          <w:rFonts w:hint="eastAsia" w:ascii="宋体" w:hAnsi="宋体" w:eastAsia="方正仿宋_GBK" w:cs="方正仿宋_GBK"/>
          <w:color w:val="000000"/>
        </w:rPr>
      </w:pPr>
      <w:r>
        <w:rPr>
          <w:rFonts w:hint="eastAsia" w:ascii="宋体" w:hAnsi="宋体" w:eastAsia="方正仿宋_GBK" w:cs="方正仿宋_GBK"/>
          <w:color w:val="000000"/>
        </w:rPr>
        <w:t>（申请单位盖章）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color w:val="000000"/>
          <w:sz w:val="33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01"/>
          <w:tab w:val="left" w:pos="1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23"/>
        <w:jc w:val="right"/>
        <w:textAlignment w:val="auto"/>
        <w:rPr>
          <w:rFonts w:hint="eastAsia" w:ascii="宋体" w:hAnsi="宋体" w:eastAsia="方正仿宋_GBK" w:cs="方正仿宋_GBK"/>
          <w:color w:val="000000"/>
        </w:rPr>
      </w:pPr>
      <w:r>
        <w:rPr>
          <w:rFonts w:hint="eastAsia" w:ascii="宋体" w:hAnsi="宋体" w:eastAsia="方正仿宋_GBK" w:cs="方正仿宋_GBK"/>
          <w:color w:val="000000"/>
        </w:rPr>
        <w:t>年</w:t>
      </w:r>
      <w:r>
        <w:rPr>
          <w:rFonts w:hint="eastAsia" w:ascii="宋体" w:hAnsi="宋体" w:eastAsia="方正仿宋_GBK" w:cs="方正仿宋_GBK"/>
          <w:color w:val="000000"/>
        </w:rPr>
        <w:tab/>
      </w:r>
      <w:r>
        <w:rPr>
          <w:rFonts w:hint="eastAsia" w:ascii="宋体" w:hAnsi="宋体" w:eastAsia="方正仿宋_GBK" w:cs="方正仿宋_GBK"/>
          <w:color w:val="000000"/>
        </w:rPr>
        <w:t>月</w:t>
      </w:r>
      <w:r>
        <w:rPr>
          <w:rFonts w:hint="eastAsia" w:ascii="宋体" w:hAnsi="宋体" w:eastAsia="方正仿宋_GBK" w:cs="方正仿宋_GBK"/>
          <w:color w:val="000000"/>
        </w:rPr>
        <w:tab/>
      </w:r>
      <w:r>
        <w:rPr>
          <w:rFonts w:hint="eastAsia" w:ascii="宋体" w:hAnsi="宋体" w:eastAsia="方正仿宋_GBK" w:cs="方正仿宋_GBK"/>
          <w:color w:val="000000"/>
        </w:rPr>
        <w:t>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18"/>
        <w:textAlignment w:val="auto"/>
        <w:rPr>
          <w:rFonts w:hint="eastAsia" w:ascii="宋体" w:hAnsi="宋体" w:eastAsia="方正黑体_GBK" w:cs="方正黑体_GBK"/>
          <w:color w:val="000000"/>
          <w:sz w:val="29"/>
        </w:rPr>
      </w:pPr>
      <w:r>
        <w:rPr>
          <w:rFonts w:hint="eastAsia" w:ascii="宋体" w:hAnsi="宋体" w:eastAsia="方正黑体_GBK" w:cs="方正黑体_GBK"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6939915</wp:posOffset>
                </wp:positionV>
                <wp:extent cx="6350" cy="1478280"/>
                <wp:effectExtent l="1270" t="0" r="11430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478280"/>
                          <a:chOff x="11900" y="10929"/>
                          <a:chExt cx="10" cy="2328"/>
                        </a:xfrm>
                      </wpg:grpSpPr>
                      <wps:wsp>
                        <wps:cNvPr id="2" name="任意多边形 2"/>
                        <wps:cNvSpPr/>
                        <wps:spPr>
                          <a:xfrm>
                            <a:off x="11900" y="10929"/>
                            <a:ext cx="6" cy="11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" h="1164">
                                <a:moveTo>
                                  <a:pt x="6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164"/>
                                </a:lnTo>
                                <a:lnTo>
                                  <a:pt x="6" y="1164"/>
                                </a:lnTo>
                                <a:lnTo>
                                  <a:pt x="6" y="115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11905" y="10929"/>
                            <a:ext cx="0" cy="115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11900" y="12093"/>
                            <a:ext cx="6" cy="11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" h="1164">
                                <a:moveTo>
                                  <a:pt x="6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164"/>
                                </a:lnTo>
                                <a:lnTo>
                                  <a:pt x="6" y="1164"/>
                                </a:lnTo>
                                <a:lnTo>
                                  <a:pt x="6" y="115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1905" y="12093"/>
                            <a:ext cx="0" cy="115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5pt;margin-top:546.45pt;height:116.4pt;width:0.5pt;mso-position-horizontal-relative:page;mso-position-vertical-relative:page;z-index:251659264;mso-width-relative:page;mso-height-relative:page;" coordorigin="11900,10929" coordsize="10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">
                <o:lock v:ext="edit" grouping="f" rotation="f" aspectratio="f"/>
                <v:shape id="_x0000_s1026" o:spid="_x0000_s1026" o:spt="100" style="position:absolute;left:11900;top:10929;height:1164;width:6;" fillcolor="#000000" filled="t" stroked="f" coordsize="6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" path="m6,1154l0,1154,0,1164,6,1164,6,1154xm6,0l0,0,0,10,6,10,6,0x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11905;top:10929;height:1154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100" style="position:absolute;left:11900;top:12093;height:1164;width:6;" fillcolor="#000000" filled="t" stroked="f" coordsize="6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" path="m6,1154l0,1154,0,1164,6,1164,6,1154xm6,0l0,0,0,10,6,10,6,0x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11905;top:12093;height:1154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方正黑体_GBK" w:cs="方正黑体_GBK"/>
          <w:color w:val="000000"/>
        </w:rPr>
        <w:t>一、云南省工业遗产申报项目推荐表</w:t>
      </w:r>
    </w:p>
    <w:tbl>
      <w:tblPr>
        <w:tblStyle w:val="8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53"/>
        <w:gridCol w:w="1255"/>
        <w:gridCol w:w="1154"/>
        <w:gridCol w:w="1449"/>
        <w:gridCol w:w="431"/>
        <w:gridCol w:w="1099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08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申请单位</w:t>
            </w:r>
          </w:p>
        </w:tc>
        <w:tc>
          <w:tcPr>
            <w:tcW w:w="4091" w:type="pct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08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遗产名称</w:t>
            </w:r>
          </w:p>
        </w:tc>
        <w:tc>
          <w:tcPr>
            <w:tcW w:w="4091" w:type="pct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08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遗产地址</w:t>
            </w:r>
          </w:p>
        </w:tc>
        <w:tc>
          <w:tcPr>
            <w:tcW w:w="4091" w:type="pct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8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工业类别</w:t>
            </w:r>
          </w:p>
        </w:tc>
        <w:tc>
          <w:tcPr>
            <w:tcW w:w="1358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  <w:tc>
          <w:tcPr>
            <w:tcW w:w="81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建成年代</w:t>
            </w:r>
          </w:p>
        </w:tc>
        <w:tc>
          <w:tcPr>
            <w:tcW w:w="1914" w:type="pct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67" w:type="pct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是否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涉及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文物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□是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□否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名称（全称）</w:t>
            </w:r>
          </w:p>
        </w:tc>
        <w:tc>
          <w:tcPr>
            <w:tcW w:w="86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保护级别：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67" w:type="pct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是否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涉及非物质文化遗产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□是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□否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名称（全称）</w:t>
            </w:r>
          </w:p>
        </w:tc>
        <w:tc>
          <w:tcPr>
            <w:tcW w:w="863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8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  <w:tc>
          <w:tcPr>
            <w:tcW w:w="105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保护级别：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8" w:type="pct"/>
            <w:gridSpan w:val="2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申请单位遗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8" w:right="154" w:hanging="12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产相关管理部门情况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1" w:right="84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部门名称</w:t>
            </w:r>
          </w:p>
        </w:tc>
        <w:tc>
          <w:tcPr>
            <w:tcW w:w="3383" w:type="pct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08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"/>
                <w:szCs w:val="2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1" w:right="84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负责人</w:t>
            </w:r>
          </w:p>
        </w:tc>
        <w:tc>
          <w:tcPr>
            <w:tcW w:w="3383" w:type="pct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8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"/>
                <w:szCs w:val="2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1" w:right="84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1712" w:type="pct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（固定电话）</w:t>
            </w:r>
          </w:p>
        </w:tc>
        <w:tc>
          <w:tcPr>
            <w:tcW w:w="1670" w:type="pct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（手机）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5" w:hRule="atLeast"/>
        </w:trPr>
        <w:tc>
          <w:tcPr>
            <w:tcW w:w="37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3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" w:right="178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遗产核心物项</w:t>
            </w:r>
          </w:p>
        </w:tc>
        <w:tc>
          <w:tcPr>
            <w:tcW w:w="4629" w:type="pct"/>
            <w:gridSpan w:val="7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5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7" w:firstLine="480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"/>
                <w:sz w:val="24"/>
              </w:rPr>
              <w:t>厂房、车间、作坊、矿场、仓库、码头、桥梁、道路等生产储运设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施，与工业相关的管理和科研场所、其他生活服务设施及构筑物等；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7" w:firstLine="480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"/>
                <w:sz w:val="24"/>
              </w:rPr>
              <w:t>代表性机器设备、生产工具、办公用具、生活用具、重要产品、历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史档案、商标徽章及文献、手稿、影像录音、图书资料等；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69" w:hanging="184"/>
              <w:jc w:val="lef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生产工艺、规章制度、企业文化、工业精神等。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 w:right="27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（以上内容需附相关图片材料，要求详见第五部分附件图片（一）核心物项）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</w:trPr>
        <w:tc>
          <w:tcPr>
            <w:tcW w:w="37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" w:right="178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区域范围</w:t>
            </w:r>
          </w:p>
        </w:tc>
        <w:tc>
          <w:tcPr>
            <w:tcW w:w="4629" w:type="pct"/>
            <w:gridSpan w:val="7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遗产本体及周围划定实施保护的区域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方正仿宋_GBK" w:cs="方正仿宋_GBK"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757" w:left="1531" w:header="851" w:footer="1417" w:gutter="0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500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遗产所在地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县（市、区）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人民政府意见：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57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57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57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（加盖公章）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855"/>
                <w:tab w:val="left" w:pos="78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96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500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 w:right="188" w:firstLine="480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 w:right="188" w:firstLine="480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州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市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工业和信息化主管部门意见：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94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（加盖公章）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056"/>
                <w:tab w:val="left" w:pos="8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9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 w:hRule="atLeast"/>
        </w:trPr>
        <w:tc>
          <w:tcPr>
            <w:tcW w:w="500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 w:right="188" w:firstLine="480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省级单位、省属企业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或中央驻滇单位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意见（非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级单位、省属企业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或中央驻滇单位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  <w:t>不填此栏）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94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（加盖公章）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056"/>
                <w:tab w:val="left" w:pos="8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9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ab/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5000" w:type="pc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6"/>
              <w:textAlignment w:val="auto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/>
        <w:jc w:val="left"/>
        <w:textAlignment w:val="auto"/>
        <w:rPr>
          <w:rFonts w:hint="eastAsia" w:ascii="宋体" w:hAnsi="宋体" w:eastAsia="方正仿宋_GBK" w:cs="方正仿宋_GBK"/>
          <w:color w:val="000000"/>
          <w:sz w:val="24"/>
        </w:rPr>
      </w:pPr>
      <w:r>
        <w:rPr>
          <w:rFonts w:hint="eastAsia" w:ascii="宋体" w:hAnsi="宋体" w:eastAsia="方正仿宋_GBK" w:cs="方正仿宋_GBK"/>
          <w:color w:val="000000"/>
          <w:sz w:val="24"/>
        </w:rPr>
        <w:t>注：所有材料内容均不涉及国家秘密，符合国家保密管理规定要求。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黑体_GBK" w:cs="方正黑体_GBK"/>
          <w:color w:val="000000"/>
          <w:sz w:val="32"/>
        </w:rPr>
      </w:pPr>
      <w:r>
        <w:rPr>
          <w:rFonts w:hint="eastAsia" w:ascii="宋体" w:hAnsi="宋体" w:eastAsia="方正黑体_GBK" w:cs="方正黑体_GBK"/>
          <w:color w:val="000000"/>
          <w:sz w:val="32"/>
        </w:rPr>
        <w:t>二、遗产项目价值描述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（一）历史价值（遗产项目的建成年代、发展历程；在中国或云南省工业发展进程或行业发展中的地位和作用；与特定人物及事件关系等）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（二）科技价值（遗产项目在当时社会生产条件下的行业影响力、 技术水平等典型特征；推动技术变革、行业发展进程中的重要性、创新性及独特性；对当时形成崇尚科学技术的人文社会环境的贡献等）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（三）社会价值（遗产项目当时的管理制度及管理模式的主要特点和创新性；对当时社会经济发展的影响力；所反映的时代特性和社会风貌；对当时就业或社会福利的贡献和作用；社区或企业</w:t>
      </w:r>
      <w:r>
        <w:rPr>
          <w:rFonts w:hint="eastAsia" w:ascii="宋体" w:hAnsi="宋体" w:eastAsia="方正仿宋_GBK" w:cs="方正仿宋_GBK"/>
          <w:color w:val="000000"/>
          <w:sz w:val="32"/>
          <w:lang w:eastAsia="zh-CN"/>
        </w:rPr>
        <w:t>当时和现在</w:t>
      </w:r>
      <w:r>
        <w:rPr>
          <w:rFonts w:hint="eastAsia" w:ascii="宋体" w:hAnsi="宋体" w:eastAsia="方正仿宋_GBK" w:cs="方正仿宋_GBK"/>
          <w:color w:val="000000"/>
          <w:sz w:val="32"/>
        </w:rPr>
        <w:t>对其具有的社会认同和归属感）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（四）艺术价值（遗产项目生产、生活设施与周边环境所构成的工业景观的体量、造型、材质、色彩等工业美学品质;规划、设计、工程对特定时期工业风貌的影响；对工业审美发展的贡献）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rPr>
          <w:rFonts w:hint="eastAsia" w:ascii="宋体" w:hAnsi="宋体" w:eastAsia="方正黑体_GBK" w:cs="方正黑体_GBK"/>
          <w:color w:val="000000"/>
          <w:sz w:val="32"/>
        </w:rPr>
      </w:pPr>
      <w:r>
        <w:rPr>
          <w:rFonts w:hint="eastAsia" w:ascii="宋体" w:hAnsi="宋体" w:eastAsia="方正黑体_GBK" w:cs="方正黑体_GBK"/>
          <w:color w:val="000000"/>
          <w:sz w:val="32"/>
        </w:rPr>
        <w:t>三、遗产项目保护利用工作基础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（一）遗产项目保存现状（</w:t>
      </w:r>
      <w:r>
        <w:rPr>
          <w:rFonts w:hint="eastAsia" w:ascii="宋体" w:hAnsi="宋体" w:eastAsia="方正仿宋_GBK" w:cs="方正仿宋_GBK"/>
          <w:color w:val="000000"/>
          <w:sz w:val="32"/>
          <w:lang w:eastAsia="zh-CN"/>
        </w:rPr>
        <w:t>构成要素；</w:t>
      </w:r>
      <w:r>
        <w:rPr>
          <w:rFonts w:hint="eastAsia" w:ascii="宋体" w:hAnsi="宋体" w:eastAsia="方正仿宋_GBK" w:cs="方正仿宋_GBK"/>
          <w:color w:val="000000"/>
          <w:sz w:val="32"/>
        </w:rPr>
        <w:t>历次维修、改造情况；核心物项的完整程度，重建、修复及保存状况；相关档案记录）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（二）遗产项目管理制度（本地政府、相关部门及申报单位已出台的涉及工业遗产保护的有关法律法规、政策、标准以及资金、项目支持等情况）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28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（三）保护利用工作措施及成效（相关工作机制情况；相关保护利用政策措施执行情况及效果；保护利用的社会和经济效益</w:t>
      </w:r>
      <w:r>
        <w:rPr>
          <w:rFonts w:hint="eastAsia" w:ascii="宋体" w:hAnsi="宋体" w:eastAsia="方正仿宋_GBK" w:cs="方正仿宋_GBK"/>
          <w:color w:val="000000"/>
          <w:sz w:val="28"/>
        </w:rPr>
        <w:t>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黑体_GBK" w:cs="方正黑体_GBK"/>
          <w:color w:val="000000"/>
          <w:sz w:val="32"/>
        </w:rPr>
      </w:pPr>
      <w:r>
        <w:rPr>
          <w:rFonts w:hint="eastAsia" w:ascii="宋体" w:hAnsi="宋体" w:eastAsia="方正黑体_GBK" w:cs="方正黑体_GBK"/>
          <w:color w:val="000000"/>
          <w:sz w:val="32"/>
        </w:rPr>
        <w:t>四、遗产项目保护利用规划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包括但不限于以下内容:3-5 年内工业遗产项目保护利用的指导思想、主要原则、目标和任务、工作机制、相关保障措施等。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黑体_GBK" w:cs="方正黑体_GBK"/>
          <w:color w:val="000000"/>
          <w:sz w:val="32"/>
        </w:rPr>
      </w:pPr>
      <w:r>
        <w:rPr>
          <w:rFonts w:hint="eastAsia" w:ascii="宋体" w:hAnsi="宋体" w:eastAsia="方正黑体_GBK" w:cs="方正黑体_GBK"/>
          <w:color w:val="000000"/>
          <w:sz w:val="32"/>
        </w:rPr>
        <w:t>五、附件图片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lang w:eastAsia="zh-CN"/>
        </w:rPr>
        <w:t>（一）</w:t>
      </w:r>
      <w:r>
        <w:rPr>
          <w:rFonts w:hint="eastAsia" w:ascii="宋体" w:hAnsi="宋体" w:eastAsia="方正仿宋_GBK" w:cs="方正仿宋_GBK"/>
          <w:color w:val="000000"/>
          <w:sz w:val="32"/>
        </w:rPr>
        <w:t>核心物项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纸质版申请书应包含遗产项目核心物项的现状与历史对比照片，并附保存现状年代信息、物项历史名称和现状名称等说明。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lang w:eastAsia="zh-CN"/>
        </w:rPr>
        <w:t>（二）</w:t>
      </w:r>
      <w:r>
        <w:rPr>
          <w:rFonts w:hint="eastAsia" w:ascii="宋体" w:hAnsi="宋体" w:eastAsia="方正仿宋_GBK" w:cs="方正仿宋_GBK"/>
          <w:color w:val="000000"/>
          <w:sz w:val="32"/>
        </w:rPr>
        <w:t>产权证明材料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纸质版申请书应包含能证明遗产所有权归属的证明材料。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  <w:lang w:eastAsia="zh-CN"/>
        </w:rPr>
        <w:t>（三）</w:t>
      </w:r>
      <w:r>
        <w:rPr>
          <w:rFonts w:hint="eastAsia" w:ascii="宋体" w:hAnsi="宋体" w:eastAsia="方正仿宋_GBK" w:cs="方正仿宋_GBK"/>
          <w:color w:val="000000"/>
          <w:sz w:val="32"/>
        </w:rPr>
        <w:t>其他证明材料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与遗产项目相关的重要历史文献、书面材料;工业景观、产品、工具、文化活动以及保护利用活动场景，并附文字说明;能证明其价值的所获得的荣誉、奖励、 认证、科学研究成果证明以及其他资料。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left="0" w:leftChars="0" w:right="0" w:firstLine="616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pacing w:val="-6"/>
          <w:sz w:val="32"/>
        </w:rPr>
      </w:pPr>
      <w:r>
        <w:rPr>
          <w:rFonts w:hint="eastAsia" w:ascii="宋体" w:hAnsi="宋体" w:eastAsia="方正仿宋_GBK" w:cs="方正仿宋_GBK"/>
          <w:color w:val="000000"/>
          <w:spacing w:val="-6"/>
          <w:sz w:val="32"/>
        </w:rPr>
        <w:t>以上电子版图片需统一编号，jpg 格式，像素不低于 350dpi。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六、视频资料（U 盘）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为了真实展现遗产项目的整体概况，所包含核心物项的保存现状以及当前保护利用工作情况等内容，申请单位还应提交相关音视频资料。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技术要求:格式:mp4，高清。时长:5 分钟左右。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000000"/>
          <w:sz w:val="32"/>
        </w:rPr>
      </w:pPr>
      <w:r>
        <w:rPr>
          <w:rFonts w:hint="eastAsia" w:ascii="宋体" w:hAnsi="宋体" w:eastAsia="方正仿宋_GBK" w:cs="方正仿宋_GBK"/>
          <w:color w:val="000000"/>
          <w:sz w:val="32"/>
        </w:rPr>
        <w:t>画外音及字幕:配有普通话解说词，并配以中文字幕。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AECA9"/>
    <w:multiLevelType w:val="multilevel"/>
    <w:tmpl w:val="640AECA9"/>
    <w:lvl w:ilvl="0" w:tentative="0">
      <w:start w:val="3"/>
      <w:numFmt w:val="decimal"/>
      <w:lvlText w:val="%1"/>
      <w:lvlJc w:val="left"/>
      <w:pPr>
        <w:ind w:left="1120" w:hanging="360"/>
      </w:pPr>
      <w:rPr>
        <w:rFonts w:hint="default"/>
        <w:lang w:val="en-US" w:eastAsia="zh-CN" w:bidi="ar-SA"/>
      </w:rPr>
    </w:lvl>
    <w:lvl w:ilvl="1" w:tentative="0">
      <w:start w:val="3"/>
      <w:numFmt w:val="decimal"/>
      <w:lvlText w:val="%1.%2"/>
      <w:lvlJc w:val="left"/>
      <w:pPr>
        <w:ind w:left="1120" w:hanging="360"/>
      </w:pPr>
      <w:rPr>
        <w:rFonts w:hint="default" w:ascii="Times New Roman" w:hAnsi="Times New Roman" w:eastAsia="Times New Roman" w:cs="Times New Roman"/>
        <w:color w:val="000007"/>
        <w:spacing w:val="-5"/>
        <w:w w:val="100"/>
        <w:sz w:val="24"/>
        <w:szCs w:val="24"/>
        <w:lang w:val="en-US" w:eastAsia="zh-CN" w:bidi="ar-SA"/>
      </w:rPr>
    </w:lvl>
    <w:lvl w:ilvl="2" w:tentative="0">
      <w:start w:val="1"/>
      <w:numFmt w:val="decimal"/>
      <w:lvlText w:val="%3."/>
      <w:lvlJc w:val="left"/>
      <w:pPr>
        <w:ind w:left="1158" w:hanging="240"/>
      </w:pPr>
      <w:rPr>
        <w:rFonts w:hint="default" w:ascii="Times New Roman" w:hAnsi="Times New Roman" w:eastAsia="Times New Roman" w:cs="Times New Roman"/>
        <w:color w:val="000007"/>
        <w:spacing w:val="-3"/>
        <w:w w:val="100"/>
        <w:sz w:val="30"/>
        <w:szCs w:val="30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76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35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93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52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10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69" w:hanging="240"/>
      </w:pPr>
      <w:rPr>
        <w:rFonts w:hint="default"/>
        <w:lang w:val="en-US" w:eastAsia="zh-CN" w:bidi="ar-SA"/>
      </w:rPr>
    </w:lvl>
  </w:abstractNum>
  <w:abstractNum w:abstractNumId="1">
    <w:nsid w:val="640AECB4"/>
    <w:multiLevelType w:val="multilevel"/>
    <w:tmpl w:val="640AECB4"/>
    <w:lvl w:ilvl="0" w:tentative="0">
      <w:start w:val="1"/>
      <w:numFmt w:val="decimal"/>
      <w:lvlText w:val="%1."/>
      <w:lvlJc w:val="left"/>
      <w:pPr>
        <w:ind w:left="280" w:hanging="245"/>
      </w:pPr>
      <w:rPr>
        <w:rFonts w:hint="default" w:ascii="Times New Roman" w:hAnsi="Times New Roman" w:eastAsia="Times New Roman" w:cs="Times New Roman"/>
        <w:color w:val="000007"/>
        <w:spacing w:val="-3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40" w:hanging="24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01" w:hanging="24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61" w:hanging="24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22" w:hanging="24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83" w:hanging="24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43" w:hanging="24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04" w:hanging="24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64" w:hanging="245"/>
      </w:pPr>
      <w:rPr>
        <w:rFonts w:hint="default"/>
        <w:lang w:val="en-US" w:eastAsia="zh-CN" w:bidi="ar-SA"/>
      </w:rPr>
    </w:lvl>
  </w:abstractNum>
  <w:abstractNum w:abstractNumId="2">
    <w:nsid w:val="640AECBF"/>
    <w:multiLevelType w:val="multilevel"/>
    <w:tmpl w:val="640AECBF"/>
    <w:lvl w:ilvl="0" w:tentative="0">
      <w:start w:val="1"/>
      <w:numFmt w:val="decimal"/>
      <w:lvlText w:val="%1."/>
      <w:lvlJc w:val="left"/>
      <w:pPr>
        <w:ind w:left="106" w:hanging="183"/>
      </w:pPr>
      <w:rPr>
        <w:rFonts w:hint="default" w:ascii="Times New Roman" w:hAnsi="Times New Roman" w:eastAsia="Times New Roman" w:cs="Times New Roman"/>
        <w:color w:val="000007"/>
        <w:spacing w:val="-5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872" w:hanging="18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645" w:hanging="1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418" w:hanging="1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191" w:hanging="1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964" w:hanging="1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737" w:hanging="1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10" w:hanging="1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283" w:hanging="183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YmQ0NzAzNjdmZTljOTVlOTE2YTM5YWRiNzg1ODIifQ=="/>
    <w:docVar w:name="KSO_WPS_MARK_KEY" w:val="d58c561a-92c8-452a-a96a-2af0310fa170"/>
  </w:docVars>
  <w:rsids>
    <w:rsidRoot w:val="53A07DFD"/>
    <w:rsid w:val="53A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26"/>
      <w:ind w:right="15"/>
      <w:jc w:val="center"/>
      <w:outlineLvl w:val="0"/>
    </w:pPr>
    <w:rPr>
      <w:rFonts w:ascii="黑体" w:hAnsi="黑体" w:eastAsia="黑体" w:cs="黑体"/>
      <w:kern w:val="2"/>
      <w:sz w:val="52"/>
      <w:szCs w:val="52"/>
      <w:lang w:val="en-US" w:eastAsia="zh-CN" w:bidi="ar-SA"/>
    </w:rPr>
  </w:style>
  <w:style w:type="paragraph" w:styleId="4">
    <w:name w:val="heading 2"/>
    <w:next w:val="1"/>
    <w:qFormat/>
    <w:uiPriority w:val="0"/>
    <w:pPr>
      <w:widowControl w:val="0"/>
      <w:spacing w:before="25"/>
      <w:ind w:right="14"/>
      <w:jc w:val="center"/>
      <w:outlineLvl w:val="1"/>
    </w:pPr>
    <w:rPr>
      <w:rFonts w:ascii="黑体" w:hAnsi="黑体" w:eastAsia="黑体" w:cs="黑体"/>
      <w:kern w:val="2"/>
      <w:sz w:val="44"/>
      <w:szCs w:val="44"/>
      <w:lang w:val="en-US" w:eastAsia="zh-CN" w:bidi="ar-SA"/>
    </w:rPr>
  </w:style>
  <w:style w:type="paragraph" w:styleId="5">
    <w:name w:val="heading 3"/>
    <w:next w:val="1"/>
    <w:qFormat/>
    <w:uiPriority w:val="0"/>
    <w:pPr>
      <w:widowControl w:val="0"/>
      <w:spacing w:before="49"/>
      <w:ind w:right="15"/>
      <w:jc w:val="center"/>
      <w:outlineLvl w:val="2"/>
    </w:pPr>
    <w:rPr>
      <w:rFonts w:ascii="黑体" w:hAnsi="黑体" w:eastAsia="黑体" w:cs="黑体"/>
      <w:kern w:val="2"/>
      <w:sz w:val="36"/>
      <w:szCs w:val="36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Table Paragraph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21"/>
      <w:szCs w:val="24"/>
      <w:lang w:val="en-US" w:eastAsia="zh-CN" w:bidi="ar-SA"/>
    </w:rPr>
  </w:style>
  <w:style w:type="paragraph" w:customStyle="1" w:styleId="11">
    <w:name w:val="List Paragraph"/>
    <w:qFormat/>
    <w:uiPriority w:val="1"/>
    <w:pPr>
      <w:widowControl w:val="0"/>
      <w:ind w:left="280" w:firstLine="638"/>
      <w:jc w:val="both"/>
    </w:pPr>
    <w:rPr>
      <w:rFonts w:ascii="仿宋_GB2312" w:hAnsi="仿宋_GB2312" w:eastAsia="仿宋_GB2312" w:cs="仿宋_GB231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2024-10-11T10:29:00Z</dcterms:created>
  <dc:creator>李云琳</dc:creator>
  <cp:lastModifiedBy>李云琳</cp:lastModifiedBy>
  <dcterms:modified xsi:type="dcterms:W3CDTF">2024-10-11T10:30:15Z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0AC203C7E46D404D83D1458746FA1BB4_11</vt:lpwstr>
  </property>
</Properties>
</file>